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DF9" w:rsidRDefault="00655641" w:rsidP="00655641">
      <w:pPr>
        <w:rPr>
          <w:b/>
          <w:sz w:val="24"/>
          <w:szCs w:val="24"/>
        </w:rPr>
      </w:pPr>
      <w:r>
        <w:rPr>
          <w:b/>
          <w:noProof/>
          <w:sz w:val="24"/>
          <w:szCs w:val="24"/>
        </w:rPr>
        <w:drawing>
          <wp:inline distT="0" distB="0" distL="0" distR="0">
            <wp:extent cx="1810482" cy="771837"/>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NG"/>
                    <pic:cNvPicPr/>
                  </pic:nvPicPr>
                  <pic:blipFill>
                    <a:blip r:embed="rId6">
                      <a:extLst>
                        <a:ext uri="{28A0092B-C50C-407E-A947-70E740481C1C}">
                          <a14:useLocalDpi xmlns:a14="http://schemas.microsoft.com/office/drawing/2010/main" val="0"/>
                        </a:ext>
                      </a:extLst>
                    </a:blip>
                    <a:stretch>
                      <a:fillRect/>
                    </a:stretch>
                  </pic:blipFill>
                  <pic:spPr>
                    <a:xfrm>
                      <a:off x="0" y="0"/>
                      <a:ext cx="1810482" cy="771837"/>
                    </a:xfrm>
                    <a:prstGeom prst="rect">
                      <a:avLst/>
                    </a:prstGeom>
                  </pic:spPr>
                </pic:pic>
              </a:graphicData>
            </a:graphic>
          </wp:inline>
        </w:drawing>
      </w:r>
    </w:p>
    <w:p w:rsidR="007A4A2A" w:rsidRDefault="007A4A2A" w:rsidP="00655641">
      <w:pPr>
        <w:pStyle w:val="Heading1"/>
      </w:pPr>
      <w:bookmarkStart w:id="0" w:name="_GoBack"/>
      <w:r w:rsidRPr="007A4A2A">
        <w:t>Scope of Work - Wiring and Equipment Clean-up</w:t>
      </w:r>
      <w:r w:rsidR="00613139">
        <w:t xml:space="preserve">                                          </w:t>
      </w:r>
      <w:bookmarkEnd w:id="0"/>
      <w:r w:rsidR="00613139">
        <w:t xml:space="preserve">Version </w:t>
      </w:r>
      <w:r w:rsidR="00A601D9">
        <w:t>2</w:t>
      </w:r>
      <w:r w:rsidR="00613139">
        <w:t>.0</w:t>
      </w:r>
      <w:r w:rsidR="00A601D9">
        <w:t>7</w:t>
      </w:r>
      <w:r w:rsidR="00613139">
        <w:t xml:space="preserve"> 12/2/14</w:t>
      </w:r>
    </w:p>
    <w:p w:rsidR="00655641" w:rsidRPr="00655641" w:rsidRDefault="00655641" w:rsidP="00655641">
      <w:pPr>
        <w:pStyle w:val="Heading2"/>
      </w:pPr>
      <w:r w:rsidRPr="00655641">
        <w:t>Communication Expense Group (</w:t>
      </w:r>
      <w:proofErr w:type="spellStart"/>
      <w:r w:rsidRPr="00655641">
        <w:t>CEG</w:t>
      </w:r>
      <w:proofErr w:type="spellEnd"/>
      <w:r w:rsidRPr="00655641">
        <w:t>)</w:t>
      </w:r>
    </w:p>
    <w:p w:rsidR="00A601D9" w:rsidRPr="00A601D9" w:rsidRDefault="00A601D9" w:rsidP="00A601D9">
      <w:pPr>
        <w:spacing w:before="0"/>
        <w:jc w:val="center"/>
        <w:rPr>
          <w:rFonts w:eastAsiaTheme="minorHAnsi"/>
          <w:b/>
          <w:sz w:val="24"/>
          <w:szCs w:val="24"/>
        </w:rPr>
      </w:pPr>
      <w:r w:rsidRPr="00A601D9">
        <w:rPr>
          <w:rFonts w:eastAsiaTheme="minorHAnsi"/>
          <w:b/>
          <w:sz w:val="24"/>
          <w:szCs w:val="24"/>
        </w:rPr>
        <w:t>Communication Expense Group (</w:t>
      </w:r>
      <w:proofErr w:type="spellStart"/>
      <w:r w:rsidRPr="00A601D9">
        <w:rPr>
          <w:rFonts w:eastAsiaTheme="minorHAnsi"/>
          <w:b/>
          <w:sz w:val="24"/>
          <w:szCs w:val="24"/>
        </w:rPr>
        <w:t>CEG</w:t>
      </w:r>
      <w:proofErr w:type="spellEnd"/>
      <w:r w:rsidRPr="00A601D9">
        <w:rPr>
          <w:rFonts w:eastAsiaTheme="minorHAnsi"/>
          <w:b/>
          <w:sz w:val="24"/>
          <w:szCs w:val="24"/>
        </w:rPr>
        <w:t>)</w:t>
      </w:r>
    </w:p>
    <w:p w:rsidR="00A601D9" w:rsidRPr="00A601D9" w:rsidRDefault="00A601D9" w:rsidP="00A601D9">
      <w:pPr>
        <w:spacing w:before="0"/>
        <w:jc w:val="center"/>
        <w:rPr>
          <w:rFonts w:eastAsiaTheme="minorHAnsi"/>
          <w:b/>
          <w:sz w:val="24"/>
          <w:szCs w:val="24"/>
        </w:rPr>
      </w:pPr>
      <w:r w:rsidRPr="00A601D9">
        <w:rPr>
          <w:rFonts w:eastAsiaTheme="minorHAnsi"/>
          <w:b/>
          <w:sz w:val="24"/>
          <w:szCs w:val="24"/>
        </w:rPr>
        <w:t>Scope of Work - Wiring and Equipment Clean-up</w:t>
      </w: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 xml:space="preserve">Client: </w:t>
      </w:r>
      <w:r>
        <w:rPr>
          <w:rFonts w:eastAsiaTheme="minorHAnsi"/>
          <w:sz w:val="24"/>
          <w:szCs w:val="24"/>
        </w:rPr>
        <w:t>(Name of Company</w:t>
      </w:r>
      <w:r w:rsidRPr="00A601D9">
        <w:rPr>
          <w:rFonts w:eastAsiaTheme="minorHAnsi"/>
          <w:sz w:val="24"/>
          <w:szCs w:val="24"/>
        </w:rPr>
        <w:t xml:space="preserve"> – </w:t>
      </w:r>
      <w:r>
        <w:rPr>
          <w:rFonts w:eastAsiaTheme="minorHAnsi"/>
          <w:sz w:val="24"/>
          <w:szCs w:val="24"/>
        </w:rPr>
        <w:t>Name of Client)</w:t>
      </w: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 xml:space="preserve">Physical Address: </w:t>
      </w:r>
    </w:p>
    <w:p w:rsidR="00A601D9" w:rsidRPr="00A601D9" w:rsidRDefault="00A601D9" w:rsidP="00A601D9">
      <w:pPr>
        <w:spacing w:before="0" w:line="240" w:lineRule="auto"/>
        <w:contextualSpacing/>
        <w:rPr>
          <w:rFonts w:eastAsiaTheme="minorHAnsi"/>
          <w:b/>
          <w:sz w:val="24"/>
          <w:szCs w:val="24"/>
        </w:rPr>
      </w:pPr>
      <w:proofErr w:type="spellStart"/>
      <w:r w:rsidRPr="00A601D9">
        <w:rPr>
          <w:rFonts w:eastAsiaTheme="minorHAnsi"/>
          <w:sz w:val="24"/>
          <w:szCs w:val="24"/>
        </w:rPr>
        <w:t>POC</w:t>
      </w:r>
      <w:proofErr w:type="spellEnd"/>
      <w:r w:rsidRPr="00A601D9">
        <w:rPr>
          <w:rFonts w:eastAsiaTheme="minorHAnsi"/>
          <w:sz w:val="24"/>
          <w:szCs w:val="24"/>
        </w:rPr>
        <w:t xml:space="preserve">: </w:t>
      </w:r>
      <w:proofErr w:type="spellStart"/>
      <w:r w:rsidRPr="00A601D9">
        <w:rPr>
          <w:rFonts w:eastAsiaTheme="minorHAnsi"/>
          <w:sz w:val="24"/>
          <w:szCs w:val="24"/>
        </w:rPr>
        <w:t>CEG</w:t>
      </w:r>
      <w:proofErr w:type="spellEnd"/>
      <w:r w:rsidRPr="00A601D9">
        <w:rPr>
          <w:rFonts w:eastAsiaTheme="minorHAnsi"/>
          <w:sz w:val="24"/>
          <w:szCs w:val="24"/>
        </w:rPr>
        <w:t xml:space="preserve"> Support Team, 800-908-2340</w:t>
      </w:r>
      <w:r w:rsidRPr="00A601D9">
        <w:rPr>
          <w:rFonts w:eastAsiaTheme="minorHAnsi"/>
          <w:b/>
          <w:sz w:val="24"/>
          <w:szCs w:val="24"/>
        </w:rPr>
        <w:t xml:space="preserve"> </w:t>
      </w:r>
      <w:hyperlink r:id="rId7" w:history="1">
        <w:r w:rsidRPr="00A601D9">
          <w:rPr>
            <w:rFonts w:eastAsiaTheme="minorHAnsi"/>
            <w:color w:val="0000FF" w:themeColor="hyperlink"/>
            <w:sz w:val="24"/>
            <w:szCs w:val="24"/>
            <w:u w:val="single"/>
          </w:rPr>
          <w:t>support@ceg-solutions.com</w:t>
        </w:r>
      </w:hyperlink>
    </w:p>
    <w:p w:rsidR="00A601D9" w:rsidRPr="00A601D9" w:rsidRDefault="00A601D9" w:rsidP="00A601D9">
      <w:pPr>
        <w:spacing w:before="0"/>
        <w:rPr>
          <w:rFonts w:eastAsiaTheme="minorHAnsi"/>
          <w:b/>
          <w:sz w:val="24"/>
          <w:szCs w:val="24"/>
        </w:rPr>
      </w:pPr>
    </w:p>
    <w:p w:rsidR="00A601D9" w:rsidRPr="00A601D9" w:rsidRDefault="00A601D9" w:rsidP="00A601D9">
      <w:pPr>
        <w:spacing w:before="0" w:line="240" w:lineRule="auto"/>
        <w:contextualSpacing/>
        <w:rPr>
          <w:rFonts w:eastAsiaTheme="minorHAnsi"/>
          <w:b/>
          <w:sz w:val="24"/>
          <w:szCs w:val="24"/>
        </w:rPr>
      </w:pPr>
      <w:r w:rsidRPr="00A601D9">
        <w:rPr>
          <w:rFonts w:eastAsiaTheme="minorHAnsi"/>
          <w:b/>
          <w:sz w:val="24"/>
          <w:szCs w:val="24"/>
        </w:rPr>
        <w:t>1.0 Technician Check-In</w:t>
      </w: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 xml:space="preserve">Call </w:t>
      </w:r>
      <w:proofErr w:type="spellStart"/>
      <w:r w:rsidRPr="00A601D9">
        <w:rPr>
          <w:rFonts w:eastAsiaTheme="minorHAnsi"/>
          <w:sz w:val="24"/>
          <w:szCs w:val="24"/>
        </w:rPr>
        <w:t>CEG</w:t>
      </w:r>
      <w:proofErr w:type="spellEnd"/>
      <w:r w:rsidRPr="00A601D9">
        <w:rPr>
          <w:rFonts w:eastAsiaTheme="minorHAnsi"/>
          <w:sz w:val="24"/>
          <w:szCs w:val="24"/>
        </w:rPr>
        <w:t xml:space="preserve"> at 800-908-2340 upon arrival and prior to departure. Take pictures of work area before beginning work. Failure to complete the </w:t>
      </w:r>
      <w:proofErr w:type="spellStart"/>
      <w:r w:rsidRPr="00A601D9">
        <w:rPr>
          <w:rFonts w:eastAsiaTheme="minorHAnsi"/>
          <w:sz w:val="24"/>
          <w:szCs w:val="24"/>
        </w:rPr>
        <w:t>CEG</w:t>
      </w:r>
      <w:proofErr w:type="spellEnd"/>
      <w:r w:rsidRPr="00A601D9">
        <w:rPr>
          <w:rFonts w:eastAsiaTheme="minorHAnsi"/>
          <w:sz w:val="24"/>
          <w:szCs w:val="24"/>
        </w:rPr>
        <w:t xml:space="preserve"> Check-In process will </w:t>
      </w:r>
      <w:r w:rsidRPr="00A601D9">
        <w:rPr>
          <w:rFonts w:eastAsiaTheme="minorHAnsi"/>
          <w:sz w:val="24"/>
          <w:szCs w:val="24"/>
          <w:u w:val="single"/>
        </w:rPr>
        <w:t>prevent</w:t>
      </w:r>
      <w:r w:rsidRPr="00A601D9">
        <w:rPr>
          <w:rFonts w:eastAsiaTheme="minorHAnsi"/>
          <w:sz w:val="24"/>
          <w:szCs w:val="24"/>
        </w:rPr>
        <w:t xml:space="preserve"> your company </w:t>
      </w:r>
      <w:r w:rsidRPr="00A601D9">
        <w:rPr>
          <w:rFonts w:eastAsiaTheme="minorHAnsi"/>
          <w:sz w:val="24"/>
          <w:szCs w:val="24"/>
          <w:u w:val="single"/>
        </w:rPr>
        <w:t>from being paid</w:t>
      </w:r>
      <w:r w:rsidRPr="00A601D9">
        <w:rPr>
          <w:rFonts w:eastAsiaTheme="minorHAnsi"/>
          <w:sz w:val="24"/>
          <w:szCs w:val="24"/>
        </w:rPr>
        <w:t xml:space="preserve">.   </w:t>
      </w:r>
    </w:p>
    <w:p w:rsidR="00A601D9" w:rsidRPr="00A601D9" w:rsidRDefault="00A601D9" w:rsidP="00A601D9">
      <w:pPr>
        <w:spacing w:before="0" w:line="240" w:lineRule="auto"/>
        <w:contextualSpacing/>
        <w:rPr>
          <w:rFonts w:eastAsiaTheme="minorHAnsi"/>
          <w:b/>
          <w:sz w:val="24"/>
          <w:szCs w:val="24"/>
        </w:rPr>
      </w:pPr>
    </w:p>
    <w:p w:rsidR="00A601D9" w:rsidRPr="00A601D9" w:rsidRDefault="00A601D9" w:rsidP="00A601D9">
      <w:pPr>
        <w:spacing w:before="0" w:line="240" w:lineRule="auto"/>
        <w:contextualSpacing/>
        <w:rPr>
          <w:rFonts w:eastAsiaTheme="minorHAnsi"/>
          <w:b/>
          <w:sz w:val="24"/>
          <w:szCs w:val="24"/>
        </w:rPr>
      </w:pPr>
      <w:r w:rsidRPr="00A601D9">
        <w:rPr>
          <w:rFonts w:eastAsiaTheme="minorHAnsi"/>
          <w:b/>
          <w:sz w:val="24"/>
          <w:szCs w:val="24"/>
        </w:rPr>
        <w:t>2.0 General Requirements</w:t>
      </w: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 xml:space="preserve">Install new backboard, new patch panel, mount existing equipment to backboard, install necessary cabling. Test network (phones, printers, time clocks, internet connectivity). Follow </w:t>
      </w:r>
      <w:proofErr w:type="spellStart"/>
      <w:r w:rsidRPr="00A601D9">
        <w:rPr>
          <w:rFonts w:eastAsiaTheme="minorHAnsi"/>
          <w:sz w:val="24"/>
          <w:szCs w:val="24"/>
        </w:rPr>
        <w:t>CEG</w:t>
      </w:r>
      <w:proofErr w:type="spellEnd"/>
      <w:r w:rsidRPr="00A601D9">
        <w:rPr>
          <w:rFonts w:eastAsiaTheme="minorHAnsi"/>
          <w:sz w:val="24"/>
          <w:szCs w:val="24"/>
        </w:rPr>
        <w:t xml:space="preserve"> Technician Check-In and Check-Out process. </w:t>
      </w:r>
    </w:p>
    <w:p w:rsidR="00A601D9" w:rsidRPr="00A601D9" w:rsidRDefault="00A601D9" w:rsidP="00A601D9">
      <w:pPr>
        <w:spacing w:before="0" w:line="240" w:lineRule="auto"/>
        <w:contextualSpacing/>
        <w:rPr>
          <w:rFonts w:eastAsiaTheme="minorHAnsi"/>
          <w:sz w:val="24"/>
          <w:szCs w:val="24"/>
        </w:rPr>
      </w:pPr>
    </w:p>
    <w:p w:rsidR="00A601D9" w:rsidRPr="00A601D9" w:rsidRDefault="00A601D9" w:rsidP="00A601D9">
      <w:pPr>
        <w:spacing w:before="0" w:line="240" w:lineRule="auto"/>
        <w:contextualSpacing/>
        <w:rPr>
          <w:rFonts w:eastAsiaTheme="minorHAnsi"/>
          <w:b/>
          <w:sz w:val="24"/>
          <w:szCs w:val="24"/>
        </w:rPr>
      </w:pPr>
      <w:r w:rsidRPr="00A601D9">
        <w:rPr>
          <w:rFonts w:eastAsiaTheme="minorHAnsi"/>
          <w:sz w:val="24"/>
          <w:szCs w:val="24"/>
        </w:rPr>
        <w:t>New equipment or supplies to be purchased are identified on Attachment 1.</w:t>
      </w:r>
    </w:p>
    <w:p w:rsidR="00A601D9" w:rsidRPr="00A601D9" w:rsidRDefault="00A601D9" w:rsidP="00A601D9">
      <w:pPr>
        <w:spacing w:before="0" w:line="240" w:lineRule="auto"/>
        <w:contextualSpacing/>
        <w:rPr>
          <w:rFonts w:eastAsiaTheme="minorHAnsi"/>
          <w:b/>
          <w:sz w:val="24"/>
          <w:szCs w:val="24"/>
        </w:rPr>
      </w:pPr>
    </w:p>
    <w:p w:rsidR="00A601D9" w:rsidRPr="00A601D9" w:rsidRDefault="00A601D9" w:rsidP="00A601D9">
      <w:pPr>
        <w:spacing w:before="0" w:line="240" w:lineRule="auto"/>
        <w:contextualSpacing/>
        <w:rPr>
          <w:rFonts w:eastAsiaTheme="minorHAnsi"/>
          <w:b/>
          <w:sz w:val="24"/>
          <w:szCs w:val="24"/>
        </w:rPr>
      </w:pPr>
      <w:r w:rsidRPr="00A601D9">
        <w:rPr>
          <w:rFonts w:eastAsiaTheme="minorHAnsi"/>
          <w:b/>
          <w:sz w:val="24"/>
          <w:szCs w:val="24"/>
        </w:rPr>
        <w:t xml:space="preserve">3.0 Technician Tasks </w:t>
      </w:r>
    </w:p>
    <w:p w:rsidR="00A601D9" w:rsidRPr="00A601D9" w:rsidRDefault="00A601D9" w:rsidP="00A601D9">
      <w:pPr>
        <w:spacing w:before="0" w:line="240" w:lineRule="auto"/>
        <w:contextualSpacing/>
        <w:rPr>
          <w:rFonts w:eastAsiaTheme="minorHAnsi"/>
          <w:b/>
          <w:sz w:val="24"/>
          <w:szCs w:val="24"/>
        </w:rPr>
      </w:pPr>
    </w:p>
    <w:p w:rsidR="00A601D9" w:rsidRPr="00A601D9" w:rsidRDefault="00A601D9" w:rsidP="00A601D9">
      <w:pPr>
        <w:spacing w:before="0" w:line="240" w:lineRule="auto"/>
        <w:contextualSpacing/>
        <w:rPr>
          <w:rFonts w:eastAsiaTheme="minorHAnsi"/>
          <w:b/>
          <w:sz w:val="24"/>
          <w:szCs w:val="24"/>
        </w:rPr>
      </w:pPr>
      <w:r w:rsidRPr="00A601D9">
        <w:rPr>
          <w:rFonts w:eastAsiaTheme="minorHAnsi"/>
          <w:b/>
          <w:sz w:val="24"/>
          <w:szCs w:val="24"/>
        </w:rPr>
        <w:t>3.1 Mount Backboard</w:t>
      </w: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 xml:space="preserve">Permanently secure backboard to wall using appropriate mounting hardware. The specific mounting location of the backboard will be determined by </w:t>
      </w:r>
      <w:proofErr w:type="spellStart"/>
      <w:r w:rsidRPr="00A601D9">
        <w:rPr>
          <w:rFonts w:eastAsiaTheme="minorHAnsi"/>
          <w:sz w:val="24"/>
          <w:szCs w:val="24"/>
        </w:rPr>
        <w:t>CEG</w:t>
      </w:r>
      <w:proofErr w:type="spellEnd"/>
      <w:r w:rsidRPr="00A601D9">
        <w:rPr>
          <w:rFonts w:eastAsiaTheme="minorHAnsi"/>
          <w:sz w:val="24"/>
          <w:szCs w:val="24"/>
        </w:rPr>
        <w:t xml:space="preserve"> during the check-in process. </w:t>
      </w:r>
    </w:p>
    <w:p w:rsidR="00A601D9" w:rsidRPr="00A601D9" w:rsidRDefault="00A601D9" w:rsidP="00A601D9">
      <w:pPr>
        <w:spacing w:before="0" w:line="240" w:lineRule="auto"/>
        <w:contextualSpacing/>
        <w:rPr>
          <w:rFonts w:eastAsiaTheme="minorHAnsi"/>
          <w:sz w:val="24"/>
          <w:szCs w:val="24"/>
        </w:rPr>
      </w:pP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As a general rule, the top of the backboard should be mounted 6’ 6”from the floor and with the 2’ section of the backboard mounted horizontally.  Use four 2”molly screws attached 2” in from each corner of the backboard.</w:t>
      </w:r>
    </w:p>
    <w:p w:rsidR="00A601D9" w:rsidRPr="00A601D9" w:rsidRDefault="00A601D9" w:rsidP="00A601D9">
      <w:pPr>
        <w:numPr>
          <w:ilvl w:val="0"/>
          <w:numId w:val="3"/>
        </w:numPr>
        <w:spacing w:before="0" w:line="240" w:lineRule="auto"/>
        <w:contextualSpacing/>
        <w:rPr>
          <w:rFonts w:eastAsiaTheme="minorHAnsi"/>
          <w:sz w:val="24"/>
          <w:szCs w:val="24"/>
          <w:u w:val="single"/>
        </w:rPr>
      </w:pPr>
      <w:r w:rsidRPr="00A601D9">
        <w:rPr>
          <w:rFonts w:eastAsiaTheme="minorHAnsi"/>
          <w:sz w:val="24"/>
          <w:szCs w:val="24"/>
        </w:rPr>
        <w:t xml:space="preserve">Do not attach the backboard where its presence will cause interference with existing infrastructure (doors, cabinetry, electrical, plumbing, etc.). </w:t>
      </w:r>
      <w:r w:rsidRPr="00A601D9">
        <w:rPr>
          <w:rFonts w:eastAsiaTheme="minorHAnsi"/>
          <w:sz w:val="24"/>
          <w:szCs w:val="24"/>
          <w:u w:val="single"/>
        </w:rPr>
        <w:t xml:space="preserve">Check for hidden plumbing or electrical wiring before drilling through wall. </w:t>
      </w:r>
    </w:p>
    <w:p w:rsidR="00A601D9" w:rsidRPr="00A601D9" w:rsidRDefault="00A601D9" w:rsidP="00A601D9">
      <w:pPr>
        <w:spacing w:before="0" w:line="240" w:lineRule="auto"/>
        <w:contextualSpacing/>
        <w:rPr>
          <w:rFonts w:eastAsiaTheme="minorHAnsi"/>
          <w:b/>
          <w:sz w:val="24"/>
          <w:szCs w:val="24"/>
        </w:rPr>
      </w:pPr>
      <w:r w:rsidRPr="00A601D9">
        <w:rPr>
          <w:rFonts w:eastAsiaTheme="minorHAnsi"/>
          <w:b/>
          <w:sz w:val="24"/>
          <w:szCs w:val="24"/>
        </w:rPr>
        <w:t xml:space="preserve">3.2 Install Equipment </w:t>
      </w: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The network equipment is to be mounted to the backboard securely using screws mounted to the holes in the back of the equipment. If the equipment cannot be mounted using screws, use a strap that will allow access to cabling and the monitoring lights (if applicable).</w:t>
      </w:r>
    </w:p>
    <w:p w:rsidR="00A601D9" w:rsidRPr="00A601D9" w:rsidRDefault="00A601D9" w:rsidP="00A601D9">
      <w:pPr>
        <w:spacing w:before="0" w:line="240" w:lineRule="auto"/>
        <w:contextualSpacing/>
        <w:rPr>
          <w:rFonts w:eastAsiaTheme="minorHAnsi"/>
          <w:sz w:val="24"/>
          <w:szCs w:val="24"/>
        </w:rPr>
      </w:pP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Network equipment should be mounted on the left side of the backboard from the top of the backboard in the following sequence (see Attachment 2 for additional information):</w:t>
      </w:r>
    </w:p>
    <w:p w:rsidR="00A601D9" w:rsidRPr="00A601D9" w:rsidRDefault="00A601D9" w:rsidP="00A601D9">
      <w:pPr>
        <w:numPr>
          <w:ilvl w:val="0"/>
          <w:numId w:val="2"/>
        </w:numPr>
        <w:spacing w:before="0" w:line="240" w:lineRule="auto"/>
        <w:contextualSpacing/>
        <w:rPr>
          <w:rFonts w:eastAsiaTheme="minorHAnsi"/>
          <w:sz w:val="24"/>
          <w:szCs w:val="24"/>
        </w:rPr>
      </w:pPr>
      <w:r w:rsidRPr="00A601D9">
        <w:rPr>
          <w:rFonts w:eastAsiaTheme="minorHAnsi"/>
          <w:sz w:val="24"/>
          <w:szCs w:val="24"/>
        </w:rPr>
        <w:t>Patch panel</w:t>
      </w:r>
    </w:p>
    <w:p w:rsidR="00A601D9" w:rsidRPr="00A601D9" w:rsidRDefault="00A601D9" w:rsidP="00A601D9">
      <w:pPr>
        <w:numPr>
          <w:ilvl w:val="0"/>
          <w:numId w:val="2"/>
        </w:numPr>
        <w:spacing w:before="0" w:line="240" w:lineRule="auto"/>
        <w:contextualSpacing/>
        <w:rPr>
          <w:rFonts w:eastAsiaTheme="minorHAnsi"/>
          <w:sz w:val="24"/>
          <w:szCs w:val="24"/>
        </w:rPr>
      </w:pPr>
      <w:r w:rsidRPr="00A601D9">
        <w:rPr>
          <w:rFonts w:eastAsiaTheme="minorHAnsi"/>
          <w:sz w:val="24"/>
          <w:szCs w:val="24"/>
        </w:rPr>
        <w:lastRenderedPageBreak/>
        <w:t>Switches</w:t>
      </w:r>
    </w:p>
    <w:p w:rsidR="00A601D9" w:rsidRPr="00A601D9" w:rsidRDefault="00A601D9" w:rsidP="00A601D9">
      <w:pPr>
        <w:numPr>
          <w:ilvl w:val="0"/>
          <w:numId w:val="2"/>
        </w:numPr>
        <w:spacing w:before="0" w:line="240" w:lineRule="auto"/>
        <w:contextualSpacing/>
        <w:rPr>
          <w:rFonts w:eastAsiaTheme="minorHAnsi"/>
          <w:sz w:val="24"/>
          <w:szCs w:val="24"/>
        </w:rPr>
      </w:pPr>
      <w:r w:rsidRPr="00A601D9">
        <w:rPr>
          <w:rFonts w:eastAsiaTheme="minorHAnsi"/>
          <w:sz w:val="24"/>
          <w:szCs w:val="24"/>
        </w:rPr>
        <w:t xml:space="preserve">Routers </w:t>
      </w:r>
    </w:p>
    <w:p w:rsidR="00A601D9" w:rsidRPr="00A601D9" w:rsidRDefault="00A601D9" w:rsidP="00A601D9">
      <w:pPr>
        <w:numPr>
          <w:ilvl w:val="0"/>
          <w:numId w:val="2"/>
        </w:numPr>
        <w:spacing w:before="0" w:line="240" w:lineRule="auto"/>
        <w:contextualSpacing/>
        <w:rPr>
          <w:rFonts w:eastAsiaTheme="minorHAnsi"/>
          <w:sz w:val="24"/>
          <w:szCs w:val="24"/>
        </w:rPr>
      </w:pPr>
      <w:r w:rsidRPr="00A601D9">
        <w:rPr>
          <w:rFonts w:eastAsiaTheme="minorHAnsi"/>
          <w:sz w:val="24"/>
          <w:szCs w:val="24"/>
        </w:rPr>
        <w:t>Modem</w:t>
      </w:r>
    </w:p>
    <w:p w:rsidR="00A601D9" w:rsidRPr="00A601D9" w:rsidRDefault="00A601D9" w:rsidP="00A601D9">
      <w:pPr>
        <w:spacing w:before="0" w:line="240" w:lineRule="auto"/>
        <w:rPr>
          <w:rFonts w:eastAsiaTheme="minorHAnsi"/>
          <w:sz w:val="24"/>
          <w:szCs w:val="24"/>
        </w:rPr>
      </w:pPr>
    </w:p>
    <w:p w:rsidR="00A601D9" w:rsidRPr="00A601D9" w:rsidRDefault="00A601D9" w:rsidP="00A601D9">
      <w:pPr>
        <w:spacing w:before="0" w:line="240" w:lineRule="auto"/>
        <w:rPr>
          <w:rFonts w:eastAsiaTheme="minorHAnsi"/>
          <w:b/>
          <w:color w:val="365F91" w:themeColor="accent1" w:themeShade="BF"/>
          <w:sz w:val="24"/>
          <w:szCs w:val="24"/>
        </w:rPr>
      </w:pPr>
    </w:p>
    <w:p w:rsidR="00A601D9" w:rsidRPr="00A601D9" w:rsidRDefault="00A601D9" w:rsidP="00A601D9">
      <w:pPr>
        <w:spacing w:before="0" w:line="240" w:lineRule="auto"/>
        <w:rPr>
          <w:rFonts w:eastAsiaTheme="minorHAnsi"/>
          <w:b/>
          <w:sz w:val="24"/>
          <w:szCs w:val="24"/>
        </w:rPr>
      </w:pPr>
      <w:r w:rsidRPr="00A601D9">
        <w:rPr>
          <w:rFonts w:eastAsiaTheme="minorHAnsi"/>
          <w:b/>
          <w:sz w:val="24"/>
          <w:szCs w:val="24"/>
        </w:rPr>
        <w:t xml:space="preserve">3.3 Wire and Cable Management </w:t>
      </w:r>
    </w:p>
    <w:p w:rsidR="00A601D9" w:rsidRPr="00A601D9" w:rsidRDefault="00A601D9" w:rsidP="00A601D9">
      <w:pPr>
        <w:spacing w:before="0" w:line="240" w:lineRule="auto"/>
        <w:rPr>
          <w:rFonts w:eastAsiaTheme="minorHAnsi"/>
          <w:sz w:val="24"/>
          <w:szCs w:val="24"/>
        </w:rPr>
      </w:pPr>
      <w:r w:rsidRPr="00A601D9">
        <w:rPr>
          <w:rFonts w:eastAsiaTheme="minorHAnsi"/>
          <w:sz w:val="24"/>
          <w:szCs w:val="24"/>
        </w:rPr>
        <w:t xml:space="preserve">Install new patch cords for the patch panel, switch and routers. Patch cords to be kept to a minimum length to avoid having to “loop” excess cable. Connect the patch cords based on color to equipment identified below:   </w:t>
      </w:r>
    </w:p>
    <w:p w:rsidR="00A601D9" w:rsidRPr="00A601D9" w:rsidRDefault="00A601D9" w:rsidP="00A601D9">
      <w:pPr>
        <w:numPr>
          <w:ilvl w:val="0"/>
          <w:numId w:val="3"/>
        </w:numPr>
        <w:spacing w:before="0" w:line="240" w:lineRule="auto"/>
        <w:contextualSpacing/>
        <w:rPr>
          <w:rFonts w:eastAsiaTheme="minorHAnsi"/>
          <w:sz w:val="24"/>
          <w:szCs w:val="24"/>
        </w:rPr>
      </w:pPr>
      <w:r w:rsidRPr="00A601D9">
        <w:rPr>
          <w:rFonts w:eastAsiaTheme="minorHAnsi"/>
          <w:sz w:val="24"/>
          <w:szCs w:val="24"/>
        </w:rPr>
        <w:t>Switch to Patch Panel  = Yellow</w:t>
      </w:r>
    </w:p>
    <w:p w:rsidR="00A601D9" w:rsidRPr="00A601D9" w:rsidRDefault="00A601D9" w:rsidP="00A601D9">
      <w:pPr>
        <w:numPr>
          <w:ilvl w:val="0"/>
          <w:numId w:val="3"/>
        </w:numPr>
        <w:spacing w:before="0" w:line="240" w:lineRule="auto"/>
        <w:contextualSpacing/>
        <w:rPr>
          <w:rFonts w:eastAsiaTheme="minorHAnsi"/>
          <w:sz w:val="24"/>
          <w:szCs w:val="24"/>
        </w:rPr>
      </w:pPr>
      <w:r w:rsidRPr="00A601D9">
        <w:rPr>
          <w:rFonts w:eastAsiaTheme="minorHAnsi"/>
          <w:sz w:val="24"/>
          <w:szCs w:val="24"/>
        </w:rPr>
        <w:t>Router to Switch = Blue</w:t>
      </w:r>
    </w:p>
    <w:p w:rsidR="00A601D9" w:rsidRPr="00A601D9" w:rsidRDefault="00A601D9" w:rsidP="00A601D9">
      <w:pPr>
        <w:numPr>
          <w:ilvl w:val="0"/>
          <w:numId w:val="3"/>
        </w:numPr>
        <w:spacing w:before="0" w:line="240" w:lineRule="auto"/>
        <w:contextualSpacing/>
        <w:rPr>
          <w:rFonts w:eastAsiaTheme="minorHAnsi"/>
          <w:sz w:val="24"/>
          <w:szCs w:val="24"/>
        </w:rPr>
      </w:pPr>
      <w:r w:rsidRPr="00A601D9">
        <w:rPr>
          <w:rFonts w:eastAsiaTheme="minorHAnsi"/>
          <w:sz w:val="24"/>
          <w:szCs w:val="24"/>
        </w:rPr>
        <w:t>Modem to Router  = Red</w:t>
      </w:r>
    </w:p>
    <w:p w:rsidR="00A601D9" w:rsidRPr="00A601D9" w:rsidRDefault="00A601D9" w:rsidP="00A601D9">
      <w:pPr>
        <w:spacing w:before="0" w:line="240" w:lineRule="auto"/>
        <w:rPr>
          <w:rFonts w:eastAsiaTheme="minorHAnsi"/>
          <w:sz w:val="24"/>
          <w:szCs w:val="24"/>
        </w:rPr>
      </w:pPr>
      <w:r w:rsidRPr="00A601D9">
        <w:rPr>
          <w:rFonts w:eastAsiaTheme="minorHAnsi"/>
          <w:sz w:val="24"/>
          <w:szCs w:val="24"/>
        </w:rPr>
        <w:t xml:space="preserve">Cords and cables are to be secured and strapped with cable ties (Velcro) in an orderly and professional manner. No “loose” cabling is permitted. Cable “runs” on the backboard should be made in a straight horizontal or vertical manner using slight 90 degree bends when necessary. </w:t>
      </w:r>
    </w:p>
    <w:p w:rsidR="00A601D9" w:rsidRPr="00A601D9" w:rsidRDefault="00A601D9" w:rsidP="00A601D9">
      <w:pPr>
        <w:spacing w:before="0" w:line="240" w:lineRule="auto"/>
        <w:rPr>
          <w:rFonts w:eastAsiaTheme="minorHAnsi"/>
          <w:b/>
          <w:sz w:val="24"/>
          <w:szCs w:val="24"/>
        </w:rPr>
      </w:pPr>
      <w:r w:rsidRPr="00A601D9">
        <w:rPr>
          <w:rFonts w:eastAsiaTheme="minorHAnsi"/>
          <w:b/>
          <w:sz w:val="24"/>
          <w:szCs w:val="24"/>
        </w:rPr>
        <w:t>4.0 Technician Close Out</w:t>
      </w:r>
    </w:p>
    <w:p w:rsidR="00A601D9" w:rsidRPr="00A601D9" w:rsidRDefault="00A601D9" w:rsidP="00A601D9">
      <w:pPr>
        <w:spacing w:before="0" w:line="240" w:lineRule="auto"/>
        <w:rPr>
          <w:rFonts w:eastAsiaTheme="minorHAnsi"/>
          <w:sz w:val="24"/>
          <w:szCs w:val="24"/>
        </w:rPr>
      </w:pPr>
      <w:r w:rsidRPr="00A601D9">
        <w:rPr>
          <w:rFonts w:eastAsiaTheme="minorHAnsi"/>
          <w:sz w:val="24"/>
          <w:szCs w:val="24"/>
        </w:rPr>
        <w:t xml:space="preserve">Take pictures of completed work and surroundings and together with “before” pictures send pictures to </w:t>
      </w:r>
      <w:hyperlink r:id="rId8" w:history="1">
        <w:r w:rsidRPr="00A601D9">
          <w:rPr>
            <w:rFonts w:eastAsiaTheme="minorHAnsi"/>
            <w:color w:val="0000FF" w:themeColor="hyperlink"/>
            <w:sz w:val="24"/>
            <w:szCs w:val="24"/>
            <w:u w:val="single"/>
          </w:rPr>
          <w:t>support@ceg-solutioins.com</w:t>
        </w:r>
      </w:hyperlink>
      <w:r w:rsidRPr="00A601D9">
        <w:rPr>
          <w:rFonts w:eastAsiaTheme="minorHAnsi"/>
          <w:sz w:val="24"/>
          <w:szCs w:val="24"/>
        </w:rPr>
        <w:t>.</w:t>
      </w: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 xml:space="preserve">Call </w:t>
      </w:r>
      <w:proofErr w:type="spellStart"/>
      <w:r w:rsidRPr="00A601D9">
        <w:rPr>
          <w:rFonts w:eastAsiaTheme="minorHAnsi"/>
          <w:sz w:val="24"/>
          <w:szCs w:val="24"/>
        </w:rPr>
        <w:t>CEG</w:t>
      </w:r>
      <w:proofErr w:type="spellEnd"/>
      <w:r w:rsidRPr="00A601D9">
        <w:rPr>
          <w:rFonts w:eastAsiaTheme="minorHAnsi"/>
          <w:sz w:val="24"/>
          <w:szCs w:val="24"/>
        </w:rPr>
        <w:t xml:space="preserve"> at 800-908-2340 for close-out instructions and processes. Failure to complete the </w:t>
      </w:r>
      <w:proofErr w:type="spellStart"/>
      <w:r w:rsidRPr="00A601D9">
        <w:rPr>
          <w:rFonts w:eastAsiaTheme="minorHAnsi"/>
          <w:sz w:val="24"/>
          <w:szCs w:val="24"/>
        </w:rPr>
        <w:t>CEG</w:t>
      </w:r>
      <w:proofErr w:type="spellEnd"/>
      <w:r w:rsidRPr="00A601D9">
        <w:rPr>
          <w:rFonts w:eastAsiaTheme="minorHAnsi"/>
          <w:sz w:val="24"/>
          <w:szCs w:val="24"/>
        </w:rPr>
        <w:t xml:space="preserve"> Check-Out process will </w:t>
      </w:r>
      <w:r w:rsidRPr="00A601D9">
        <w:rPr>
          <w:rFonts w:eastAsiaTheme="minorHAnsi"/>
          <w:sz w:val="24"/>
          <w:szCs w:val="24"/>
          <w:u w:val="single"/>
        </w:rPr>
        <w:t>prevent</w:t>
      </w:r>
      <w:r w:rsidRPr="00A601D9">
        <w:rPr>
          <w:rFonts w:eastAsiaTheme="minorHAnsi"/>
          <w:sz w:val="24"/>
          <w:szCs w:val="24"/>
        </w:rPr>
        <w:t xml:space="preserve"> your company </w:t>
      </w:r>
      <w:r w:rsidRPr="00A601D9">
        <w:rPr>
          <w:rFonts w:eastAsiaTheme="minorHAnsi"/>
          <w:sz w:val="24"/>
          <w:szCs w:val="24"/>
          <w:u w:val="single"/>
        </w:rPr>
        <w:t>from being paid.</w:t>
      </w:r>
      <w:r w:rsidRPr="00A601D9">
        <w:rPr>
          <w:rFonts w:eastAsiaTheme="minorHAnsi"/>
          <w:sz w:val="24"/>
          <w:szCs w:val="24"/>
        </w:rPr>
        <w:t xml:space="preserve">   </w:t>
      </w:r>
    </w:p>
    <w:p w:rsidR="00E36A95" w:rsidRDefault="00E36A95" w:rsidP="00D23DF9">
      <w:pPr>
        <w:spacing w:line="240" w:lineRule="auto"/>
        <w:rPr>
          <w:sz w:val="24"/>
          <w:szCs w:val="24"/>
        </w:rPr>
      </w:pPr>
    </w:p>
    <w:p w:rsidR="00E36A95" w:rsidRPr="007A4A2A" w:rsidRDefault="00E36A95" w:rsidP="009962EE">
      <w:pPr>
        <w:spacing w:line="240" w:lineRule="auto"/>
        <w:rPr>
          <w:b/>
          <w:color w:val="365F91" w:themeColor="accent1" w:themeShade="BF"/>
          <w:sz w:val="24"/>
          <w:szCs w:val="24"/>
        </w:rPr>
      </w:pPr>
    </w:p>
    <w:p w:rsidR="00613139" w:rsidRDefault="0061313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613139" w:rsidRDefault="00613139" w:rsidP="00613139">
      <w:pPr>
        <w:pStyle w:val="NoSpacing"/>
      </w:pPr>
    </w:p>
    <w:p w:rsidR="00613139" w:rsidRDefault="00613139" w:rsidP="00613139">
      <w:pPr>
        <w:pStyle w:val="NoSpacing"/>
        <w:jc w:val="right"/>
      </w:pPr>
    </w:p>
    <w:p w:rsidR="00613139" w:rsidRDefault="00613139" w:rsidP="00613139">
      <w:pPr>
        <w:pStyle w:val="NoSpacing"/>
        <w:jc w:val="right"/>
      </w:pPr>
    </w:p>
    <w:p w:rsidR="00613139" w:rsidRDefault="007A4A2A" w:rsidP="00613139">
      <w:pPr>
        <w:pStyle w:val="NoSpacing"/>
        <w:jc w:val="right"/>
      </w:pPr>
      <w:r w:rsidRPr="00613139">
        <w:t>Scope of Work - Wiring and Equipment Clean-up</w:t>
      </w:r>
      <w:r w:rsidR="00613139">
        <w:br/>
        <w:t xml:space="preserve">Version </w:t>
      </w:r>
      <w:r w:rsidR="00C32061">
        <w:t>2</w:t>
      </w:r>
      <w:r w:rsidR="00613139">
        <w:t>.0</w:t>
      </w:r>
      <w:r w:rsidR="00A601D9">
        <w:t>7</w:t>
      </w:r>
      <w:r w:rsidR="00613139">
        <w:t xml:space="preserve"> 12/2/14</w:t>
      </w:r>
    </w:p>
    <w:p w:rsidR="00613139" w:rsidRPr="00613139" w:rsidRDefault="00613139" w:rsidP="00613139">
      <w:pPr>
        <w:pStyle w:val="NoSpacing"/>
        <w:jc w:val="right"/>
      </w:pPr>
      <w:proofErr w:type="spellStart"/>
      <w:r>
        <w:t>CEG</w:t>
      </w:r>
      <w:proofErr w:type="spellEnd"/>
      <w:r>
        <w:t xml:space="preserve"> Phone 1-800-908-2340</w:t>
      </w:r>
    </w:p>
    <w:sectPr w:rsidR="00613139" w:rsidRPr="00613139" w:rsidSect="005141F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7213F"/>
    <w:multiLevelType w:val="hybridMultilevel"/>
    <w:tmpl w:val="6B448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2B7A89"/>
    <w:multiLevelType w:val="hybridMultilevel"/>
    <w:tmpl w:val="5A26F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1A5BC7"/>
    <w:multiLevelType w:val="hybridMultilevel"/>
    <w:tmpl w:val="BCE4F4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141"/>
    <w:rsid w:val="00064C55"/>
    <w:rsid w:val="001204E9"/>
    <w:rsid w:val="001B0F90"/>
    <w:rsid w:val="00244FC2"/>
    <w:rsid w:val="00297A2D"/>
    <w:rsid w:val="002A7B2E"/>
    <w:rsid w:val="00345A40"/>
    <w:rsid w:val="003C644F"/>
    <w:rsid w:val="003F4E48"/>
    <w:rsid w:val="004D1194"/>
    <w:rsid w:val="0050706C"/>
    <w:rsid w:val="005100C5"/>
    <w:rsid w:val="005141F0"/>
    <w:rsid w:val="0052388A"/>
    <w:rsid w:val="005B1E1A"/>
    <w:rsid w:val="00613139"/>
    <w:rsid w:val="00655641"/>
    <w:rsid w:val="00680141"/>
    <w:rsid w:val="006B6E9E"/>
    <w:rsid w:val="007A4A2A"/>
    <w:rsid w:val="008878AB"/>
    <w:rsid w:val="008B0FCB"/>
    <w:rsid w:val="008D10A8"/>
    <w:rsid w:val="008E2F62"/>
    <w:rsid w:val="009346F0"/>
    <w:rsid w:val="009962EE"/>
    <w:rsid w:val="00A11483"/>
    <w:rsid w:val="00A601D9"/>
    <w:rsid w:val="00BD3368"/>
    <w:rsid w:val="00BF2011"/>
    <w:rsid w:val="00C32061"/>
    <w:rsid w:val="00C45590"/>
    <w:rsid w:val="00C959F7"/>
    <w:rsid w:val="00D23DF9"/>
    <w:rsid w:val="00D64F77"/>
    <w:rsid w:val="00D9106B"/>
    <w:rsid w:val="00D95B5A"/>
    <w:rsid w:val="00E36A95"/>
    <w:rsid w:val="00E862AC"/>
    <w:rsid w:val="00F0486D"/>
    <w:rsid w:val="00F7688F"/>
    <w:rsid w:val="00FA1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139"/>
    <w:rPr>
      <w:sz w:val="20"/>
      <w:szCs w:val="20"/>
    </w:rPr>
  </w:style>
  <w:style w:type="paragraph" w:styleId="Heading1">
    <w:name w:val="heading 1"/>
    <w:basedOn w:val="Normal"/>
    <w:next w:val="Normal"/>
    <w:link w:val="Heading1Char"/>
    <w:uiPriority w:val="9"/>
    <w:qFormat/>
    <w:rsid w:val="00655641"/>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5641"/>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655641"/>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655641"/>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655641"/>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655641"/>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655641"/>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655641"/>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55641"/>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641"/>
    <w:pPr>
      <w:ind w:left="720"/>
      <w:contextualSpacing/>
    </w:pPr>
  </w:style>
  <w:style w:type="character" w:styleId="Hyperlink">
    <w:name w:val="Hyperlink"/>
    <w:basedOn w:val="DefaultParagraphFont"/>
    <w:uiPriority w:val="99"/>
    <w:unhideWhenUsed/>
    <w:rsid w:val="008B0FCB"/>
    <w:rPr>
      <w:color w:val="0000FF" w:themeColor="hyperlink"/>
      <w:u w:val="single"/>
    </w:rPr>
  </w:style>
  <w:style w:type="table" w:styleId="TableGrid">
    <w:name w:val="Table Grid"/>
    <w:basedOn w:val="TableNormal"/>
    <w:uiPriority w:val="59"/>
    <w:rsid w:val="00FA12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55641"/>
    <w:rPr>
      <w:b/>
      <w:bCs/>
      <w:caps/>
      <w:color w:val="FFFFFF" w:themeColor="background1"/>
      <w:spacing w:val="15"/>
      <w:shd w:val="clear" w:color="auto" w:fill="4F81BD" w:themeFill="accent1"/>
    </w:rPr>
  </w:style>
  <w:style w:type="paragraph" w:styleId="Subtitle">
    <w:name w:val="Subtitle"/>
    <w:basedOn w:val="Normal"/>
    <w:next w:val="Normal"/>
    <w:link w:val="SubtitleChar"/>
    <w:uiPriority w:val="11"/>
    <w:qFormat/>
    <w:rsid w:val="00655641"/>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655641"/>
    <w:rPr>
      <w:caps/>
      <w:color w:val="595959" w:themeColor="text1" w:themeTint="A6"/>
      <w:spacing w:val="10"/>
      <w:sz w:val="24"/>
      <w:szCs w:val="24"/>
    </w:rPr>
  </w:style>
  <w:style w:type="paragraph" w:styleId="BalloonText">
    <w:name w:val="Balloon Text"/>
    <w:basedOn w:val="Normal"/>
    <w:link w:val="BalloonTextChar"/>
    <w:uiPriority w:val="99"/>
    <w:semiHidden/>
    <w:unhideWhenUsed/>
    <w:rsid w:val="001204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4E9"/>
    <w:rPr>
      <w:rFonts w:ascii="Tahoma" w:hAnsi="Tahoma" w:cs="Tahoma"/>
      <w:sz w:val="16"/>
      <w:szCs w:val="16"/>
    </w:rPr>
  </w:style>
  <w:style w:type="character" w:customStyle="1" w:styleId="Heading2Char">
    <w:name w:val="Heading 2 Char"/>
    <w:basedOn w:val="DefaultParagraphFont"/>
    <w:link w:val="Heading2"/>
    <w:uiPriority w:val="9"/>
    <w:rsid w:val="00655641"/>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655641"/>
    <w:rPr>
      <w:caps/>
      <w:color w:val="243F60" w:themeColor="accent1" w:themeShade="7F"/>
      <w:spacing w:val="15"/>
    </w:rPr>
  </w:style>
  <w:style w:type="character" w:customStyle="1" w:styleId="Heading4Char">
    <w:name w:val="Heading 4 Char"/>
    <w:basedOn w:val="DefaultParagraphFont"/>
    <w:link w:val="Heading4"/>
    <w:uiPriority w:val="9"/>
    <w:semiHidden/>
    <w:rsid w:val="00655641"/>
    <w:rPr>
      <w:caps/>
      <w:color w:val="365F91" w:themeColor="accent1" w:themeShade="BF"/>
      <w:spacing w:val="10"/>
    </w:rPr>
  </w:style>
  <w:style w:type="character" w:customStyle="1" w:styleId="Heading5Char">
    <w:name w:val="Heading 5 Char"/>
    <w:basedOn w:val="DefaultParagraphFont"/>
    <w:link w:val="Heading5"/>
    <w:uiPriority w:val="9"/>
    <w:semiHidden/>
    <w:rsid w:val="00655641"/>
    <w:rPr>
      <w:caps/>
      <w:color w:val="365F91" w:themeColor="accent1" w:themeShade="BF"/>
      <w:spacing w:val="10"/>
    </w:rPr>
  </w:style>
  <w:style w:type="character" w:customStyle="1" w:styleId="Heading6Char">
    <w:name w:val="Heading 6 Char"/>
    <w:basedOn w:val="DefaultParagraphFont"/>
    <w:link w:val="Heading6"/>
    <w:uiPriority w:val="9"/>
    <w:semiHidden/>
    <w:rsid w:val="00655641"/>
    <w:rPr>
      <w:caps/>
      <w:color w:val="365F91" w:themeColor="accent1" w:themeShade="BF"/>
      <w:spacing w:val="10"/>
    </w:rPr>
  </w:style>
  <w:style w:type="character" w:customStyle="1" w:styleId="Heading7Char">
    <w:name w:val="Heading 7 Char"/>
    <w:basedOn w:val="DefaultParagraphFont"/>
    <w:link w:val="Heading7"/>
    <w:uiPriority w:val="9"/>
    <w:semiHidden/>
    <w:rsid w:val="00655641"/>
    <w:rPr>
      <w:caps/>
      <w:color w:val="365F91" w:themeColor="accent1" w:themeShade="BF"/>
      <w:spacing w:val="10"/>
    </w:rPr>
  </w:style>
  <w:style w:type="character" w:customStyle="1" w:styleId="Heading8Char">
    <w:name w:val="Heading 8 Char"/>
    <w:basedOn w:val="DefaultParagraphFont"/>
    <w:link w:val="Heading8"/>
    <w:uiPriority w:val="9"/>
    <w:semiHidden/>
    <w:rsid w:val="00655641"/>
    <w:rPr>
      <w:caps/>
      <w:spacing w:val="10"/>
      <w:sz w:val="18"/>
      <w:szCs w:val="18"/>
    </w:rPr>
  </w:style>
  <w:style w:type="character" w:customStyle="1" w:styleId="Heading9Char">
    <w:name w:val="Heading 9 Char"/>
    <w:basedOn w:val="DefaultParagraphFont"/>
    <w:link w:val="Heading9"/>
    <w:uiPriority w:val="9"/>
    <w:semiHidden/>
    <w:rsid w:val="00655641"/>
    <w:rPr>
      <w:i/>
      <w:caps/>
      <w:spacing w:val="10"/>
      <w:sz w:val="18"/>
      <w:szCs w:val="18"/>
    </w:rPr>
  </w:style>
  <w:style w:type="paragraph" w:styleId="Caption">
    <w:name w:val="caption"/>
    <w:basedOn w:val="Normal"/>
    <w:next w:val="Normal"/>
    <w:uiPriority w:val="35"/>
    <w:semiHidden/>
    <w:unhideWhenUsed/>
    <w:qFormat/>
    <w:rsid w:val="00655641"/>
    <w:rPr>
      <w:b/>
      <w:bCs/>
      <w:color w:val="365F91" w:themeColor="accent1" w:themeShade="BF"/>
      <w:sz w:val="16"/>
      <w:szCs w:val="16"/>
    </w:rPr>
  </w:style>
  <w:style w:type="paragraph" w:styleId="Title">
    <w:name w:val="Title"/>
    <w:basedOn w:val="Normal"/>
    <w:next w:val="Normal"/>
    <w:link w:val="TitleChar"/>
    <w:uiPriority w:val="10"/>
    <w:qFormat/>
    <w:rsid w:val="00655641"/>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655641"/>
    <w:rPr>
      <w:caps/>
      <w:color w:val="4F81BD" w:themeColor="accent1"/>
      <w:spacing w:val="10"/>
      <w:kern w:val="28"/>
      <w:sz w:val="52"/>
      <w:szCs w:val="52"/>
    </w:rPr>
  </w:style>
  <w:style w:type="character" w:styleId="Strong">
    <w:name w:val="Strong"/>
    <w:uiPriority w:val="22"/>
    <w:qFormat/>
    <w:rsid w:val="00655641"/>
    <w:rPr>
      <w:b/>
      <w:bCs/>
    </w:rPr>
  </w:style>
  <w:style w:type="character" w:styleId="Emphasis">
    <w:name w:val="Emphasis"/>
    <w:uiPriority w:val="20"/>
    <w:qFormat/>
    <w:rsid w:val="00655641"/>
    <w:rPr>
      <w:caps/>
      <w:color w:val="243F60" w:themeColor="accent1" w:themeShade="7F"/>
      <w:spacing w:val="5"/>
    </w:rPr>
  </w:style>
  <w:style w:type="paragraph" w:styleId="NoSpacing">
    <w:name w:val="No Spacing"/>
    <w:basedOn w:val="Normal"/>
    <w:link w:val="NoSpacingChar"/>
    <w:uiPriority w:val="1"/>
    <w:qFormat/>
    <w:rsid w:val="00655641"/>
    <w:pPr>
      <w:spacing w:before="0" w:after="0" w:line="240" w:lineRule="auto"/>
    </w:pPr>
  </w:style>
  <w:style w:type="character" w:customStyle="1" w:styleId="NoSpacingChar">
    <w:name w:val="No Spacing Char"/>
    <w:basedOn w:val="DefaultParagraphFont"/>
    <w:link w:val="NoSpacing"/>
    <w:uiPriority w:val="1"/>
    <w:rsid w:val="00655641"/>
    <w:rPr>
      <w:sz w:val="20"/>
      <w:szCs w:val="20"/>
    </w:rPr>
  </w:style>
  <w:style w:type="paragraph" w:styleId="Quote">
    <w:name w:val="Quote"/>
    <w:basedOn w:val="Normal"/>
    <w:next w:val="Normal"/>
    <w:link w:val="QuoteChar"/>
    <w:uiPriority w:val="29"/>
    <w:qFormat/>
    <w:rsid w:val="00655641"/>
    <w:rPr>
      <w:i/>
      <w:iCs/>
    </w:rPr>
  </w:style>
  <w:style w:type="character" w:customStyle="1" w:styleId="QuoteChar">
    <w:name w:val="Quote Char"/>
    <w:basedOn w:val="DefaultParagraphFont"/>
    <w:link w:val="Quote"/>
    <w:uiPriority w:val="29"/>
    <w:rsid w:val="00655641"/>
    <w:rPr>
      <w:i/>
      <w:iCs/>
      <w:sz w:val="20"/>
      <w:szCs w:val="20"/>
    </w:rPr>
  </w:style>
  <w:style w:type="paragraph" w:styleId="IntenseQuote">
    <w:name w:val="Intense Quote"/>
    <w:basedOn w:val="Normal"/>
    <w:next w:val="Normal"/>
    <w:link w:val="IntenseQuoteChar"/>
    <w:uiPriority w:val="30"/>
    <w:qFormat/>
    <w:rsid w:val="0065564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655641"/>
    <w:rPr>
      <w:i/>
      <w:iCs/>
      <w:color w:val="4F81BD" w:themeColor="accent1"/>
      <w:sz w:val="20"/>
      <w:szCs w:val="20"/>
    </w:rPr>
  </w:style>
  <w:style w:type="character" w:styleId="SubtleEmphasis">
    <w:name w:val="Subtle Emphasis"/>
    <w:uiPriority w:val="19"/>
    <w:qFormat/>
    <w:rsid w:val="00655641"/>
    <w:rPr>
      <w:i/>
      <w:iCs/>
      <w:color w:val="243F60" w:themeColor="accent1" w:themeShade="7F"/>
    </w:rPr>
  </w:style>
  <w:style w:type="character" w:styleId="IntenseEmphasis">
    <w:name w:val="Intense Emphasis"/>
    <w:uiPriority w:val="21"/>
    <w:qFormat/>
    <w:rsid w:val="00655641"/>
    <w:rPr>
      <w:b/>
      <w:bCs/>
      <w:caps/>
      <w:color w:val="243F60" w:themeColor="accent1" w:themeShade="7F"/>
      <w:spacing w:val="10"/>
    </w:rPr>
  </w:style>
  <w:style w:type="character" w:styleId="SubtleReference">
    <w:name w:val="Subtle Reference"/>
    <w:uiPriority w:val="31"/>
    <w:qFormat/>
    <w:rsid w:val="00655641"/>
    <w:rPr>
      <w:b/>
      <w:bCs/>
      <w:color w:val="4F81BD" w:themeColor="accent1"/>
    </w:rPr>
  </w:style>
  <w:style w:type="character" w:styleId="IntenseReference">
    <w:name w:val="Intense Reference"/>
    <w:uiPriority w:val="32"/>
    <w:qFormat/>
    <w:rsid w:val="00655641"/>
    <w:rPr>
      <w:b/>
      <w:bCs/>
      <w:i/>
      <w:iCs/>
      <w:caps/>
      <w:color w:val="4F81BD" w:themeColor="accent1"/>
    </w:rPr>
  </w:style>
  <w:style w:type="character" w:styleId="BookTitle">
    <w:name w:val="Book Title"/>
    <w:uiPriority w:val="33"/>
    <w:qFormat/>
    <w:rsid w:val="00655641"/>
    <w:rPr>
      <w:b/>
      <w:bCs/>
      <w:i/>
      <w:iCs/>
      <w:spacing w:val="9"/>
    </w:rPr>
  </w:style>
  <w:style w:type="paragraph" w:styleId="TOCHeading">
    <w:name w:val="TOC Heading"/>
    <w:basedOn w:val="Heading1"/>
    <w:next w:val="Normal"/>
    <w:uiPriority w:val="39"/>
    <w:semiHidden/>
    <w:unhideWhenUsed/>
    <w:qFormat/>
    <w:rsid w:val="00655641"/>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139"/>
    <w:rPr>
      <w:sz w:val="20"/>
      <w:szCs w:val="20"/>
    </w:rPr>
  </w:style>
  <w:style w:type="paragraph" w:styleId="Heading1">
    <w:name w:val="heading 1"/>
    <w:basedOn w:val="Normal"/>
    <w:next w:val="Normal"/>
    <w:link w:val="Heading1Char"/>
    <w:uiPriority w:val="9"/>
    <w:qFormat/>
    <w:rsid w:val="00655641"/>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5641"/>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655641"/>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655641"/>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655641"/>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655641"/>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655641"/>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655641"/>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55641"/>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641"/>
    <w:pPr>
      <w:ind w:left="720"/>
      <w:contextualSpacing/>
    </w:pPr>
  </w:style>
  <w:style w:type="character" w:styleId="Hyperlink">
    <w:name w:val="Hyperlink"/>
    <w:basedOn w:val="DefaultParagraphFont"/>
    <w:uiPriority w:val="99"/>
    <w:unhideWhenUsed/>
    <w:rsid w:val="008B0FCB"/>
    <w:rPr>
      <w:color w:val="0000FF" w:themeColor="hyperlink"/>
      <w:u w:val="single"/>
    </w:rPr>
  </w:style>
  <w:style w:type="table" w:styleId="TableGrid">
    <w:name w:val="Table Grid"/>
    <w:basedOn w:val="TableNormal"/>
    <w:uiPriority w:val="59"/>
    <w:rsid w:val="00FA12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55641"/>
    <w:rPr>
      <w:b/>
      <w:bCs/>
      <w:caps/>
      <w:color w:val="FFFFFF" w:themeColor="background1"/>
      <w:spacing w:val="15"/>
      <w:shd w:val="clear" w:color="auto" w:fill="4F81BD" w:themeFill="accent1"/>
    </w:rPr>
  </w:style>
  <w:style w:type="paragraph" w:styleId="Subtitle">
    <w:name w:val="Subtitle"/>
    <w:basedOn w:val="Normal"/>
    <w:next w:val="Normal"/>
    <w:link w:val="SubtitleChar"/>
    <w:uiPriority w:val="11"/>
    <w:qFormat/>
    <w:rsid w:val="00655641"/>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655641"/>
    <w:rPr>
      <w:caps/>
      <w:color w:val="595959" w:themeColor="text1" w:themeTint="A6"/>
      <w:spacing w:val="10"/>
      <w:sz w:val="24"/>
      <w:szCs w:val="24"/>
    </w:rPr>
  </w:style>
  <w:style w:type="paragraph" w:styleId="BalloonText">
    <w:name w:val="Balloon Text"/>
    <w:basedOn w:val="Normal"/>
    <w:link w:val="BalloonTextChar"/>
    <w:uiPriority w:val="99"/>
    <w:semiHidden/>
    <w:unhideWhenUsed/>
    <w:rsid w:val="001204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4E9"/>
    <w:rPr>
      <w:rFonts w:ascii="Tahoma" w:hAnsi="Tahoma" w:cs="Tahoma"/>
      <w:sz w:val="16"/>
      <w:szCs w:val="16"/>
    </w:rPr>
  </w:style>
  <w:style w:type="character" w:customStyle="1" w:styleId="Heading2Char">
    <w:name w:val="Heading 2 Char"/>
    <w:basedOn w:val="DefaultParagraphFont"/>
    <w:link w:val="Heading2"/>
    <w:uiPriority w:val="9"/>
    <w:rsid w:val="00655641"/>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655641"/>
    <w:rPr>
      <w:caps/>
      <w:color w:val="243F60" w:themeColor="accent1" w:themeShade="7F"/>
      <w:spacing w:val="15"/>
    </w:rPr>
  </w:style>
  <w:style w:type="character" w:customStyle="1" w:styleId="Heading4Char">
    <w:name w:val="Heading 4 Char"/>
    <w:basedOn w:val="DefaultParagraphFont"/>
    <w:link w:val="Heading4"/>
    <w:uiPriority w:val="9"/>
    <w:semiHidden/>
    <w:rsid w:val="00655641"/>
    <w:rPr>
      <w:caps/>
      <w:color w:val="365F91" w:themeColor="accent1" w:themeShade="BF"/>
      <w:spacing w:val="10"/>
    </w:rPr>
  </w:style>
  <w:style w:type="character" w:customStyle="1" w:styleId="Heading5Char">
    <w:name w:val="Heading 5 Char"/>
    <w:basedOn w:val="DefaultParagraphFont"/>
    <w:link w:val="Heading5"/>
    <w:uiPriority w:val="9"/>
    <w:semiHidden/>
    <w:rsid w:val="00655641"/>
    <w:rPr>
      <w:caps/>
      <w:color w:val="365F91" w:themeColor="accent1" w:themeShade="BF"/>
      <w:spacing w:val="10"/>
    </w:rPr>
  </w:style>
  <w:style w:type="character" w:customStyle="1" w:styleId="Heading6Char">
    <w:name w:val="Heading 6 Char"/>
    <w:basedOn w:val="DefaultParagraphFont"/>
    <w:link w:val="Heading6"/>
    <w:uiPriority w:val="9"/>
    <w:semiHidden/>
    <w:rsid w:val="00655641"/>
    <w:rPr>
      <w:caps/>
      <w:color w:val="365F91" w:themeColor="accent1" w:themeShade="BF"/>
      <w:spacing w:val="10"/>
    </w:rPr>
  </w:style>
  <w:style w:type="character" w:customStyle="1" w:styleId="Heading7Char">
    <w:name w:val="Heading 7 Char"/>
    <w:basedOn w:val="DefaultParagraphFont"/>
    <w:link w:val="Heading7"/>
    <w:uiPriority w:val="9"/>
    <w:semiHidden/>
    <w:rsid w:val="00655641"/>
    <w:rPr>
      <w:caps/>
      <w:color w:val="365F91" w:themeColor="accent1" w:themeShade="BF"/>
      <w:spacing w:val="10"/>
    </w:rPr>
  </w:style>
  <w:style w:type="character" w:customStyle="1" w:styleId="Heading8Char">
    <w:name w:val="Heading 8 Char"/>
    <w:basedOn w:val="DefaultParagraphFont"/>
    <w:link w:val="Heading8"/>
    <w:uiPriority w:val="9"/>
    <w:semiHidden/>
    <w:rsid w:val="00655641"/>
    <w:rPr>
      <w:caps/>
      <w:spacing w:val="10"/>
      <w:sz w:val="18"/>
      <w:szCs w:val="18"/>
    </w:rPr>
  </w:style>
  <w:style w:type="character" w:customStyle="1" w:styleId="Heading9Char">
    <w:name w:val="Heading 9 Char"/>
    <w:basedOn w:val="DefaultParagraphFont"/>
    <w:link w:val="Heading9"/>
    <w:uiPriority w:val="9"/>
    <w:semiHidden/>
    <w:rsid w:val="00655641"/>
    <w:rPr>
      <w:i/>
      <w:caps/>
      <w:spacing w:val="10"/>
      <w:sz w:val="18"/>
      <w:szCs w:val="18"/>
    </w:rPr>
  </w:style>
  <w:style w:type="paragraph" w:styleId="Caption">
    <w:name w:val="caption"/>
    <w:basedOn w:val="Normal"/>
    <w:next w:val="Normal"/>
    <w:uiPriority w:val="35"/>
    <w:semiHidden/>
    <w:unhideWhenUsed/>
    <w:qFormat/>
    <w:rsid w:val="00655641"/>
    <w:rPr>
      <w:b/>
      <w:bCs/>
      <w:color w:val="365F91" w:themeColor="accent1" w:themeShade="BF"/>
      <w:sz w:val="16"/>
      <w:szCs w:val="16"/>
    </w:rPr>
  </w:style>
  <w:style w:type="paragraph" w:styleId="Title">
    <w:name w:val="Title"/>
    <w:basedOn w:val="Normal"/>
    <w:next w:val="Normal"/>
    <w:link w:val="TitleChar"/>
    <w:uiPriority w:val="10"/>
    <w:qFormat/>
    <w:rsid w:val="00655641"/>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655641"/>
    <w:rPr>
      <w:caps/>
      <w:color w:val="4F81BD" w:themeColor="accent1"/>
      <w:spacing w:val="10"/>
      <w:kern w:val="28"/>
      <w:sz w:val="52"/>
      <w:szCs w:val="52"/>
    </w:rPr>
  </w:style>
  <w:style w:type="character" w:styleId="Strong">
    <w:name w:val="Strong"/>
    <w:uiPriority w:val="22"/>
    <w:qFormat/>
    <w:rsid w:val="00655641"/>
    <w:rPr>
      <w:b/>
      <w:bCs/>
    </w:rPr>
  </w:style>
  <w:style w:type="character" w:styleId="Emphasis">
    <w:name w:val="Emphasis"/>
    <w:uiPriority w:val="20"/>
    <w:qFormat/>
    <w:rsid w:val="00655641"/>
    <w:rPr>
      <w:caps/>
      <w:color w:val="243F60" w:themeColor="accent1" w:themeShade="7F"/>
      <w:spacing w:val="5"/>
    </w:rPr>
  </w:style>
  <w:style w:type="paragraph" w:styleId="NoSpacing">
    <w:name w:val="No Spacing"/>
    <w:basedOn w:val="Normal"/>
    <w:link w:val="NoSpacingChar"/>
    <w:uiPriority w:val="1"/>
    <w:qFormat/>
    <w:rsid w:val="00655641"/>
    <w:pPr>
      <w:spacing w:before="0" w:after="0" w:line="240" w:lineRule="auto"/>
    </w:pPr>
  </w:style>
  <w:style w:type="character" w:customStyle="1" w:styleId="NoSpacingChar">
    <w:name w:val="No Spacing Char"/>
    <w:basedOn w:val="DefaultParagraphFont"/>
    <w:link w:val="NoSpacing"/>
    <w:uiPriority w:val="1"/>
    <w:rsid w:val="00655641"/>
    <w:rPr>
      <w:sz w:val="20"/>
      <w:szCs w:val="20"/>
    </w:rPr>
  </w:style>
  <w:style w:type="paragraph" w:styleId="Quote">
    <w:name w:val="Quote"/>
    <w:basedOn w:val="Normal"/>
    <w:next w:val="Normal"/>
    <w:link w:val="QuoteChar"/>
    <w:uiPriority w:val="29"/>
    <w:qFormat/>
    <w:rsid w:val="00655641"/>
    <w:rPr>
      <w:i/>
      <w:iCs/>
    </w:rPr>
  </w:style>
  <w:style w:type="character" w:customStyle="1" w:styleId="QuoteChar">
    <w:name w:val="Quote Char"/>
    <w:basedOn w:val="DefaultParagraphFont"/>
    <w:link w:val="Quote"/>
    <w:uiPriority w:val="29"/>
    <w:rsid w:val="00655641"/>
    <w:rPr>
      <w:i/>
      <w:iCs/>
      <w:sz w:val="20"/>
      <w:szCs w:val="20"/>
    </w:rPr>
  </w:style>
  <w:style w:type="paragraph" w:styleId="IntenseQuote">
    <w:name w:val="Intense Quote"/>
    <w:basedOn w:val="Normal"/>
    <w:next w:val="Normal"/>
    <w:link w:val="IntenseQuoteChar"/>
    <w:uiPriority w:val="30"/>
    <w:qFormat/>
    <w:rsid w:val="0065564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655641"/>
    <w:rPr>
      <w:i/>
      <w:iCs/>
      <w:color w:val="4F81BD" w:themeColor="accent1"/>
      <w:sz w:val="20"/>
      <w:szCs w:val="20"/>
    </w:rPr>
  </w:style>
  <w:style w:type="character" w:styleId="SubtleEmphasis">
    <w:name w:val="Subtle Emphasis"/>
    <w:uiPriority w:val="19"/>
    <w:qFormat/>
    <w:rsid w:val="00655641"/>
    <w:rPr>
      <w:i/>
      <w:iCs/>
      <w:color w:val="243F60" w:themeColor="accent1" w:themeShade="7F"/>
    </w:rPr>
  </w:style>
  <w:style w:type="character" w:styleId="IntenseEmphasis">
    <w:name w:val="Intense Emphasis"/>
    <w:uiPriority w:val="21"/>
    <w:qFormat/>
    <w:rsid w:val="00655641"/>
    <w:rPr>
      <w:b/>
      <w:bCs/>
      <w:caps/>
      <w:color w:val="243F60" w:themeColor="accent1" w:themeShade="7F"/>
      <w:spacing w:val="10"/>
    </w:rPr>
  </w:style>
  <w:style w:type="character" w:styleId="SubtleReference">
    <w:name w:val="Subtle Reference"/>
    <w:uiPriority w:val="31"/>
    <w:qFormat/>
    <w:rsid w:val="00655641"/>
    <w:rPr>
      <w:b/>
      <w:bCs/>
      <w:color w:val="4F81BD" w:themeColor="accent1"/>
    </w:rPr>
  </w:style>
  <w:style w:type="character" w:styleId="IntenseReference">
    <w:name w:val="Intense Reference"/>
    <w:uiPriority w:val="32"/>
    <w:qFormat/>
    <w:rsid w:val="00655641"/>
    <w:rPr>
      <w:b/>
      <w:bCs/>
      <w:i/>
      <w:iCs/>
      <w:caps/>
      <w:color w:val="4F81BD" w:themeColor="accent1"/>
    </w:rPr>
  </w:style>
  <w:style w:type="character" w:styleId="BookTitle">
    <w:name w:val="Book Title"/>
    <w:uiPriority w:val="33"/>
    <w:qFormat/>
    <w:rsid w:val="00655641"/>
    <w:rPr>
      <w:b/>
      <w:bCs/>
      <w:i/>
      <w:iCs/>
      <w:spacing w:val="9"/>
    </w:rPr>
  </w:style>
  <w:style w:type="paragraph" w:styleId="TOCHeading">
    <w:name w:val="TOC Heading"/>
    <w:basedOn w:val="Heading1"/>
    <w:next w:val="Normal"/>
    <w:uiPriority w:val="39"/>
    <w:semiHidden/>
    <w:unhideWhenUsed/>
    <w:qFormat/>
    <w:rsid w:val="00655641"/>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136326">
      <w:bodyDiv w:val="1"/>
      <w:marLeft w:val="0"/>
      <w:marRight w:val="0"/>
      <w:marTop w:val="0"/>
      <w:marBottom w:val="0"/>
      <w:divBdr>
        <w:top w:val="none" w:sz="0" w:space="0" w:color="auto"/>
        <w:left w:val="none" w:sz="0" w:space="0" w:color="auto"/>
        <w:bottom w:val="none" w:sz="0" w:space="0" w:color="auto"/>
        <w:right w:val="none" w:sz="0" w:space="0" w:color="auto"/>
      </w:divBdr>
    </w:div>
    <w:div w:id="1492064028">
      <w:bodyDiv w:val="1"/>
      <w:marLeft w:val="0"/>
      <w:marRight w:val="0"/>
      <w:marTop w:val="0"/>
      <w:marBottom w:val="0"/>
      <w:divBdr>
        <w:top w:val="none" w:sz="0" w:space="0" w:color="auto"/>
        <w:left w:val="none" w:sz="0" w:space="0" w:color="auto"/>
        <w:bottom w:val="none" w:sz="0" w:space="0" w:color="auto"/>
        <w:right w:val="none" w:sz="0" w:space="0" w:color="auto"/>
      </w:divBdr>
    </w:div>
    <w:div w:id="1577469953">
      <w:bodyDiv w:val="1"/>
      <w:marLeft w:val="0"/>
      <w:marRight w:val="0"/>
      <w:marTop w:val="0"/>
      <w:marBottom w:val="0"/>
      <w:divBdr>
        <w:top w:val="none" w:sz="0" w:space="0" w:color="auto"/>
        <w:left w:val="none" w:sz="0" w:space="0" w:color="auto"/>
        <w:bottom w:val="none" w:sz="0" w:space="0" w:color="auto"/>
        <w:right w:val="none" w:sz="0" w:space="0" w:color="auto"/>
      </w:divBdr>
      <w:divsChild>
        <w:div w:id="1527524254">
          <w:marLeft w:val="0"/>
          <w:marRight w:val="0"/>
          <w:marTop w:val="0"/>
          <w:marBottom w:val="0"/>
          <w:divBdr>
            <w:top w:val="none" w:sz="0" w:space="0" w:color="auto"/>
            <w:left w:val="none" w:sz="0" w:space="0" w:color="auto"/>
            <w:bottom w:val="none" w:sz="0" w:space="0" w:color="auto"/>
            <w:right w:val="none" w:sz="0" w:space="0" w:color="auto"/>
          </w:divBdr>
          <w:divsChild>
            <w:div w:id="1320771563">
              <w:marLeft w:val="0"/>
              <w:marRight w:val="0"/>
              <w:marTop w:val="0"/>
              <w:marBottom w:val="0"/>
              <w:divBdr>
                <w:top w:val="none" w:sz="0" w:space="0" w:color="auto"/>
                <w:left w:val="none" w:sz="0" w:space="0" w:color="auto"/>
                <w:bottom w:val="none" w:sz="0" w:space="0" w:color="auto"/>
                <w:right w:val="none" w:sz="0" w:space="0" w:color="auto"/>
              </w:divBdr>
              <w:divsChild>
                <w:div w:id="851382878">
                  <w:marLeft w:val="0"/>
                  <w:marRight w:val="0"/>
                  <w:marTop w:val="0"/>
                  <w:marBottom w:val="0"/>
                  <w:divBdr>
                    <w:top w:val="none" w:sz="0" w:space="0" w:color="auto"/>
                    <w:left w:val="none" w:sz="0" w:space="0" w:color="auto"/>
                    <w:bottom w:val="none" w:sz="0" w:space="0" w:color="auto"/>
                    <w:right w:val="none" w:sz="0" w:space="0" w:color="auto"/>
                  </w:divBdr>
                  <w:divsChild>
                    <w:div w:id="750009105">
                      <w:marLeft w:val="0"/>
                      <w:marRight w:val="0"/>
                      <w:marTop w:val="0"/>
                      <w:marBottom w:val="0"/>
                      <w:divBdr>
                        <w:top w:val="none" w:sz="0" w:space="0" w:color="auto"/>
                        <w:left w:val="none" w:sz="0" w:space="0" w:color="auto"/>
                        <w:bottom w:val="none" w:sz="0" w:space="0" w:color="auto"/>
                        <w:right w:val="none" w:sz="0" w:space="0" w:color="auto"/>
                      </w:divBdr>
                      <w:divsChild>
                        <w:div w:id="1366296047">
                          <w:marLeft w:val="0"/>
                          <w:marRight w:val="0"/>
                          <w:marTop w:val="0"/>
                          <w:marBottom w:val="0"/>
                          <w:divBdr>
                            <w:top w:val="none" w:sz="0" w:space="0" w:color="auto"/>
                            <w:left w:val="none" w:sz="0" w:space="0" w:color="auto"/>
                            <w:bottom w:val="none" w:sz="0" w:space="0" w:color="auto"/>
                            <w:right w:val="none" w:sz="0" w:space="0" w:color="auto"/>
                          </w:divBdr>
                          <w:divsChild>
                            <w:div w:id="843320319">
                              <w:marLeft w:val="0"/>
                              <w:marRight w:val="0"/>
                              <w:marTop w:val="0"/>
                              <w:marBottom w:val="0"/>
                              <w:divBdr>
                                <w:top w:val="none" w:sz="0" w:space="0" w:color="auto"/>
                                <w:left w:val="none" w:sz="0" w:space="0" w:color="auto"/>
                                <w:bottom w:val="none" w:sz="0" w:space="0" w:color="auto"/>
                                <w:right w:val="none" w:sz="0" w:space="0" w:color="auto"/>
                              </w:divBdr>
                              <w:divsChild>
                                <w:div w:id="20937428">
                                  <w:marLeft w:val="0"/>
                                  <w:marRight w:val="0"/>
                                  <w:marTop w:val="0"/>
                                  <w:marBottom w:val="0"/>
                                  <w:divBdr>
                                    <w:top w:val="none" w:sz="0" w:space="0" w:color="auto"/>
                                    <w:left w:val="none" w:sz="0" w:space="0" w:color="auto"/>
                                    <w:bottom w:val="none" w:sz="0" w:space="0" w:color="auto"/>
                                    <w:right w:val="none" w:sz="0" w:space="0" w:color="auto"/>
                                  </w:divBdr>
                                  <w:divsChild>
                                    <w:div w:id="985628222">
                                      <w:marLeft w:val="0"/>
                                      <w:marRight w:val="0"/>
                                      <w:marTop w:val="0"/>
                                      <w:marBottom w:val="0"/>
                                      <w:divBdr>
                                        <w:top w:val="none" w:sz="0" w:space="0" w:color="auto"/>
                                        <w:left w:val="none" w:sz="0" w:space="0" w:color="auto"/>
                                        <w:bottom w:val="none" w:sz="0" w:space="0" w:color="auto"/>
                                        <w:right w:val="none" w:sz="0" w:space="0" w:color="auto"/>
                                      </w:divBdr>
                                      <w:divsChild>
                                        <w:div w:id="142653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184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ceg-solutioins.com" TargetMode="External"/><Relationship Id="rId3" Type="http://schemas.microsoft.com/office/2007/relationships/stylesWithEffects" Target="stylesWithEffects.xml"/><Relationship Id="rId7" Type="http://schemas.openxmlformats.org/officeDocument/2006/relationships/hyperlink" Target="mailto:support@ceg-solution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482</Words>
  <Characters>2753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CR Consulting</Company>
  <LinksUpToDate>false</LinksUpToDate>
  <CharactersWithSpaces>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Robbins</dc:creator>
  <cp:lastModifiedBy>Peter</cp:lastModifiedBy>
  <cp:revision>2</cp:revision>
  <cp:lastPrinted>2014-12-02T17:25:00Z</cp:lastPrinted>
  <dcterms:created xsi:type="dcterms:W3CDTF">2014-12-02T23:03:00Z</dcterms:created>
  <dcterms:modified xsi:type="dcterms:W3CDTF">2014-12-02T23:03:00Z</dcterms:modified>
</cp:coreProperties>
</file>